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C72" w:rsidRDefault="00C62C72" w:rsidP="00C62C72">
      <w:pPr>
        <w:spacing w:line="480" w:lineRule="auto"/>
        <w:jc w:val="center"/>
        <w:rPr>
          <w:rFonts w:ascii="Times New Roman" w:hAnsi="Times New Roman" w:cs="Times New Roman"/>
          <w:b/>
          <w:sz w:val="24"/>
          <w:szCs w:val="24"/>
        </w:rPr>
      </w:pPr>
    </w:p>
    <w:p w:rsidR="00C62C72" w:rsidRDefault="00C62C72" w:rsidP="00C62C72">
      <w:pPr>
        <w:spacing w:line="480" w:lineRule="auto"/>
        <w:jc w:val="center"/>
        <w:rPr>
          <w:rFonts w:ascii="Times New Roman" w:hAnsi="Times New Roman" w:cs="Times New Roman"/>
          <w:b/>
          <w:sz w:val="24"/>
          <w:szCs w:val="24"/>
        </w:rPr>
      </w:pPr>
    </w:p>
    <w:p w:rsidR="00312A55" w:rsidRDefault="00C62C72" w:rsidP="00312A55">
      <w:pPr>
        <w:spacing w:line="480" w:lineRule="auto"/>
        <w:jc w:val="center"/>
        <w:rPr>
          <w:rFonts w:ascii="Times New Roman" w:hAnsi="Times New Roman" w:cs="Times New Roman"/>
          <w:b/>
          <w:sz w:val="24"/>
          <w:szCs w:val="24"/>
        </w:rPr>
      </w:pPr>
      <w:r w:rsidRPr="00C62C72">
        <w:rPr>
          <w:rFonts w:ascii="Times New Roman" w:hAnsi="Times New Roman" w:cs="Times New Roman"/>
          <w:b/>
          <w:sz w:val="24"/>
          <w:szCs w:val="24"/>
        </w:rPr>
        <w:t xml:space="preserve">Land Claims </w:t>
      </w:r>
    </w:p>
    <w:p w:rsidR="009729C6" w:rsidRPr="00312A55" w:rsidRDefault="009729C6" w:rsidP="00312A55">
      <w:pPr>
        <w:spacing w:line="480" w:lineRule="auto"/>
        <w:jc w:val="center"/>
        <w:rPr>
          <w:rFonts w:ascii="Times New Roman" w:hAnsi="Times New Roman" w:cs="Times New Roman"/>
          <w:b/>
          <w:sz w:val="24"/>
          <w:szCs w:val="24"/>
        </w:rPr>
      </w:pPr>
    </w:p>
    <w:p w:rsidR="00C62C72" w:rsidRPr="00C62C72" w:rsidRDefault="00C62C72" w:rsidP="00C62C72">
      <w:pPr>
        <w:spacing w:line="480" w:lineRule="auto"/>
        <w:jc w:val="center"/>
        <w:rPr>
          <w:rFonts w:ascii="Times New Roman" w:hAnsi="Times New Roman" w:cs="Times New Roman"/>
          <w:sz w:val="24"/>
          <w:szCs w:val="24"/>
        </w:rPr>
      </w:pPr>
      <w:r w:rsidRPr="00C62C72">
        <w:rPr>
          <w:rFonts w:ascii="Times New Roman" w:hAnsi="Times New Roman" w:cs="Times New Roman"/>
          <w:sz w:val="24"/>
          <w:szCs w:val="24"/>
        </w:rPr>
        <w:t>Student’s Name</w:t>
      </w:r>
    </w:p>
    <w:p w:rsidR="00C62C72" w:rsidRPr="00C62C72" w:rsidRDefault="00C62C72" w:rsidP="00C62C72">
      <w:pPr>
        <w:spacing w:line="480" w:lineRule="auto"/>
        <w:jc w:val="center"/>
        <w:rPr>
          <w:rFonts w:ascii="Times New Roman" w:hAnsi="Times New Roman" w:cs="Times New Roman"/>
          <w:sz w:val="24"/>
          <w:szCs w:val="24"/>
        </w:rPr>
      </w:pPr>
      <w:r w:rsidRPr="00C62C72">
        <w:rPr>
          <w:rFonts w:ascii="Times New Roman" w:hAnsi="Times New Roman" w:cs="Times New Roman"/>
          <w:sz w:val="24"/>
          <w:szCs w:val="24"/>
        </w:rPr>
        <w:t>Institution</w:t>
      </w:r>
    </w:p>
    <w:p w:rsidR="00C62C72" w:rsidRPr="00C62C72" w:rsidRDefault="00C62C72" w:rsidP="00C62C72">
      <w:pPr>
        <w:spacing w:line="480" w:lineRule="auto"/>
        <w:jc w:val="center"/>
        <w:rPr>
          <w:rFonts w:ascii="Times New Roman" w:hAnsi="Times New Roman" w:cs="Times New Roman"/>
          <w:sz w:val="24"/>
          <w:szCs w:val="24"/>
        </w:rPr>
      </w:pPr>
      <w:r w:rsidRPr="00C62C72">
        <w:rPr>
          <w:rFonts w:ascii="Times New Roman" w:hAnsi="Times New Roman" w:cs="Times New Roman"/>
          <w:sz w:val="24"/>
          <w:szCs w:val="24"/>
        </w:rPr>
        <w:t>Course</w:t>
      </w:r>
    </w:p>
    <w:p w:rsidR="00C62C72" w:rsidRPr="00C62C72" w:rsidRDefault="00C62C72" w:rsidP="00C62C72">
      <w:pPr>
        <w:spacing w:line="480" w:lineRule="auto"/>
        <w:jc w:val="center"/>
        <w:rPr>
          <w:rFonts w:ascii="Times New Roman" w:hAnsi="Times New Roman" w:cs="Times New Roman"/>
          <w:sz w:val="24"/>
          <w:szCs w:val="24"/>
        </w:rPr>
      </w:pPr>
      <w:r w:rsidRPr="00C62C72">
        <w:rPr>
          <w:rFonts w:ascii="Times New Roman" w:hAnsi="Times New Roman" w:cs="Times New Roman"/>
          <w:sz w:val="24"/>
          <w:szCs w:val="24"/>
        </w:rPr>
        <w:t>Instructor’s Name</w:t>
      </w:r>
    </w:p>
    <w:p w:rsidR="00C62C72" w:rsidRPr="00C62C72" w:rsidRDefault="00C62C72" w:rsidP="00C62C72">
      <w:pPr>
        <w:spacing w:line="480" w:lineRule="auto"/>
        <w:jc w:val="center"/>
        <w:rPr>
          <w:rFonts w:ascii="Times New Roman" w:hAnsi="Times New Roman" w:cs="Times New Roman"/>
          <w:sz w:val="24"/>
          <w:szCs w:val="24"/>
        </w:rPr>
      </w:pPr>
      <w:r w:rsidRPr="00C62C72">
        <w:rPr>
          <w:rFonts w:ascii="Times New Roman" w:hAnsi="Times New Roman" w:cs="Times New Roman"/>
          <w:sz w:val="24"/>
          <w:szCs w:val="24"/>
        </w:rPr>
        <w:t>Date</w:t>
      </w:r>
    </w:p>
    <w:p w:rsidR="00C62C72" w:rsidRDefault="00C62C72" w:rsidP="00C62C72">
      <w:pPr>
        <w:spacing w:line="480" w:lineRule="auto"/>
        <w:rPr>
          <w:rFonts w:ascii="Times New Roman" w:hAnsi="Times New Roman" w:cs="Times New Roman"/>
          <w:sz w:val="24"/>
          <w:szCs w:val="24"/>
        </w:rPr>
      </w:pPr>
    </w:p>
    <w:p w:rsidR="00C62C72" w:rsidRDefault="00C62C72" w:rsidP="00C62C72">
      <w:pPr>
        <w:spacing w:line="480" w:lineRule="auto"/>
        <w:rPr>
          <w:rFonts w:ascii="Times New Roman" w:hAnsi="Times New Roman" w:cs="Times New Roman"/>
          <w:sz w:val="24"/>
          <w:szCs w:val="24"/>
        </w:rPr>
      </w:pPr>
    </w:p>
    <w:p w:rsidR="00C62C72" w:rsidRDefault="00C62C72" w:rsidP="00C62C72">
      <w:pPr>
        <w:spacing w:line="480" w:lineRule="auto"/>
        <w:rPr>
          <w:rFonts w:ascii="Times New Roman" w:hAnsi="Times New Roman" w:cs="Times New Roman"/>
          <w:sz w:val="24"/>
          <w:szCs w:val="24"/>
        </w:rPr>
      </w:pPr>
    </w:p>
    <w:p w:rsidR="00C62C72" w:rsidRDefault="00C62C72" w:rsidP="00C62C72">
      <w:pPr>
        <w:spacing w:line="480" w:lineRule="auto"/>
        <w:rPr>
          <w:rFonts w:ascii="Times New Roman" w:hAnsi="Times New Roman" w:cs="Times New Roman"/>
          <w:sz w:val="24"/>
          <w:szCs w:val="24"/>
        </w:rPr>
      </w:pPr>
    </w:p>
    <w:p w:rsidR="00C62C72" w:rsidRDefault="00C62C72" w:rsidP="00C62C72">
      <w:pPr>
        <w:spacing w:line="480" w:lineRule="auto"/>
        <w:rPr>
          <w:rFonts w:ascii="Times New Roman" w:hAnsi="Times New Roman" w:cs="Times New Roman"/>
          <w:sz w:val="24"/>
          <w:szCs w:val="24"/>
        </w:rPr>
      </w:pPr>
    </w:p>
    <w:p w:rsidR="00C62C72" w:rsidRDefault="00C62C72" w:rsidP="00C62C72">
      <w:pPr>
        <w:spacing w:line="480" w:lineRule="auto"/>
        <w:rPr>
          <w:rFonts w:ascii="Times New Roman" w:hAnsi="Times New Roman" w:cs="Times New Roman"/>
          <w:sz w:val="24"/>
          <w:szCs w:val="24"/>
        </w:rPr>
      </w:pPr>
    </w:p>
    <w:p w:rsidR="00C62C72" w:rsidRDefault="00C62C72" w:rsidP="00C62C72">
      <w:pPr>
        <w:spacing w:line="480" w:lineRule="auto"/>
        <w:rPr>
          <w:rFonts w:ascii="Times New Roman" w:hAnsi="Times New Roman" w:cs="Times New Roman"/>
          <w:sz w:val="24"/>
          <w:szCs w:val="24"/>
        </w:rPr>
      </w:pPr>
    </w:p>
    <w:p w:rsidR="009729C6" w:rsidRDefault="009729C6">
      <w:pPr>
        <w:rPr>
          <w:rFonts w:ascii="Times New Roman" w:hAnsi="Times New Roman" w:cs="Times New Roman"/>
          <w:b/>
          <w:sz w:val="24"/>
          <w:szCs w:val="24"/>
        </w:rPr>
      </w:pPr>
      <w:r>
        <w:rPr>
          <w:rFonts w:ascii="Times New Roman" w:hAnsi="Times New Roman" w:cs="Times New Roman"/>
          <w:b/>
          <w:sz w:val="24"/>
          <w:szCs w:val="24"/>
        </w:rPr>
        <w:br w:type="page"/>
      </w:r>
    </w:p>
    <w:p w:rsidR="00C62C72" w:rsidRPr="009729C6" w:rsidRDefault="009729C6" w:rsidP="009729C6">
      <w:pPr>
        <w:spacing w:line="480" w:lineRule="auto"/>
        <w:jc w:val="center"/>
        <w:rPr>
          <w:rFonts w:ascii="Times New Roman" w:hAnsi="Times New Roman" w:cs="Times New Roman"/>
          <w:b/>
          <w:sz w:val="24"/>
          <w:szCs w:val="24"/>
        </w:rPr>
      </w:pPr>
      <w:r w:rsidRPr="00C62C72">
        <w:rPr>
          <w:rFonts w:ascii="Times New Roman" w:hAnsi="Times New Roman" w:cs="Times New Roman"/>
          <w:b/>
          <w:sz w:val="24"/>
          <w:szCs w:val="24"/>
        </w:rPr>
        <w:lastRenderedPageBreak/>
        <w:t xml:space="preserve">Land Claims </w:t>
      </w:r>
    </w:p>
    <w:p w:rsidR="007A5B37" w:rsidRPr="00C62C72" w:rsidRDefault="00312A55" w:rsidP="00C62C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canno</w:t>
      </w:r>
      <w:r w:rsidR="004E3C30" w:rsidRPr="00C62C72">
        <w:rPr>
          <w:rFonts w:ascii="Times New Roman" w:hAnsi="Times New Roman" w:cs="Times New Roman"/>
          <w:sz w:val="24"/>
          <w:szCs w:val="24"/>
        </w:rPr>
        <w:t xml:space="preserve">t entirely agree with Six Nations </w:t>
      </w:r>
      <w:r w:rsidR="008E211D" w:rsidRPr="00C62C72">
        <w:rPr>
          <w:rFonts w:ascii="Times New Roman" w:hAnsi="Times New Roman" w:cs="Times New Roman"/>
          <w:sz w:val="24"/>
          <w:szCs w:val="24"/>
        </w:rPr>
        <w:t>of the</w:t>
      </w:r>
      <w:r w:rsidR="004E3C30" w:rsidRPr="00C62C72">
        <w:rPr>
          <w:rFonts w:ascii="Times New Roman" w:hAnsi="Times New Roman" w:cs="Times New Roman"/>
          <w:sz w:val="24"/>
          <w:szCs w:val="24"/>
        </w:rPr>
        <w:t xml:space="preserve"> Grand River Territory, inadequacies of the federal land claim policies</w:t>
      </w:r>
      <w:r w:rsidR="008E211D" w:rsidRPr="00C62C72">
        <w:rPr>
          <w:rFonts w:ascii="Times New Roman" w:hAnsi="Times New Roman" w:cs="Times New Roman"/>
          <w:sz w:val="24"/>
          <w:szCs w:val="24"/>
        </w:rPr>
        <w:t>” due</w:t>
      </w:r>
      <w:r w:rsidR="004E3C30" w:rsidRPr="00C62C72">
        <w:rPr>
          <w:rFonts w:ascii="Times New Roman" w:hAnsi="Times New Roman" w:cs="Times New Roman"/>
          <w:sz w:val="24"/>
          <w:szCs w:val="24"/>
        </w:rPr>
        <w:t xml:space="preserve"> to several reasons. </w:t>
      </w:r>
      <w:r w:rsidR="008E211D" w:rsidRPr="00C62C72">
        <w:rPr>
          <w:rFonts w:ascii="Times New Roman" w:hAnsi="Times New Roman" w:cs="Times New Roman"/>
          <w:sz w:val="24"/>
          <w:szCs w:val="24"/>
        </w:rPr>
        <w:t>The policies</w:t>
      </w:r>
      <w:r w:rsidR="004E3C30" w:rsidRPr="00C62C72">
        <w:rPr>
          <w:rFonts w:ascii="Times New Roman" w:hAnsi="Times New Roman" w:cs="Times New Roman"/>
          <w:sz w:val="24"/>
          <w:szCs w:val="24"/>
        </w:rPr>
        <w:t xml:space="preserve"> are suitable as they adhere to the constitution. </w:t>
      </w:r>
      <w:r>
        <w:rPr>
          <w:rFonts w:ascii="Times New Roman" w:hAnsi="Times New Roman" w:cs="Times New Roman"/>
          <w:sz w:val="24"/>
          <w:szCs w:val="24"/>
        </w:rPr>
        <w:t>Notably, t</w:t>
      </w:r>
      <w:r w:rsidR="008E211D" w:rsidRPr="00C62C72">
        <w:rPr>
          <w:rFonts w:ascii="Times New Roman" w:hAnsi="Times New Roman" w:cs="Times New Roman"/>
          <w:sz w:val="24"/>
          <w:szCs w:val="24"/>
        </w:rPr>
        <w:t>he</w:t>
      </w:r>
      <w:r w:rsidR="004E3C30" w:rsidRPr="00C62C72">
        <w:rPr>
          <w:rFonts w:ascii="Times New Roman" w:hAnsi="Times New Roman" w:cs="Times New Roman"/>
          <w:sz w:val="24"/>
          <w:szCs w:val="24"/>
        </w:rPr>
        <w:t xml:space="preserve"> policies are based on section </w:t>
      </w:r>
      <w:r w:rsidR="008E211D" w:rsidRPr="00C62C72">
        <w:rPr>
          <w:rFonts w:ascii="Times New Roman" w:hAnsi="Times New Roman" w:cs="Times New Roman"/>
          <w:sz w:val="24"/>
          <w:szCs w:val="24"/>
        </w:rPr>
        <w:t>35 of</w:t>
      </w:r>
      <w:r w:rsidR="004E3C30" w:rsidRPr="00C62C72">
        <w:rPr>
          <w:rFonts w:ascii="Times New Roman" w:hAnsi="Times New Roman" w:cs="Times New Roman"/>
          <w:sz w:val="24"/>
          <w:szCs w:val="24"/>
        </w:rPr>
        <w:t xml:space="preserve"> the Aboriginal rights meaning they are not adequate but also legal. The policies are also right </w:t>
      </w:r>
      <w:r w:rsidR="008E211D" w:rsidRPr="00C62C72">
        <w:rPr>
          <w:rFonts w:ascii="Times New Roman" w:hAnsi="Times New Roman" w:cs="Times New Roman"/>
          <w:sz w:val="24"/>
          <w:szCs w:val="24"/>
        </w:rPr>
        <w:t>as negotiations</w:t>
      </w:r>
      <w:r w:rsidR="004E3C30" w:rsidRPr="00C62C72">
        <w:rPr>
          <w:rFonts w:ascii="Times New Roman" w:hAnsi="Times New Roman" w:cs="Times New Roman"/>
          <w:sz w:val="24"/>
          <w:szCs w:val="24"/>
        </w:rPr>
        <w:t xml:space="preserve"> </w:t>
      </w:r>
      <w:r w:rsidR="008E211D" w:rsidRPr="00C62C72">
        <w:rPr>
          <w:rFonts w:ascii="Times New Roman" w:hAnsi="Times New Roman" w:cs="Times New Roman"/>
          <w:sz w:val="24"/>
          <w:szCs w:val="24"/>
        </w:rPr>
        <w:t>are involved</w:t>
      </w:r>
      <w:r w:rsidR="004E3C30" w:rsidRPr="00C62C72">
        <w:rPr>
          <w:rFonts w:ascii="Times New Roman" w:hAnsi="Times New Roman" w:cs="Times New Roman"/>
          <w:sz w:val="24"/>
          <w:szCs w:val="24"/>
        </w:rPr>
        <w:t xml:space="preserve">. </w:t>
      </w:r>
      <w:r>
        <w:rPr>
          <w:rFonts w:ascii="Times New Roman" w:hAnsi="Times New Roman" w:cs="Times New Roman"/>
          <w:sz w:val="24"/>
          <w:szCs w:val="24"/>
        </w:rPr>
        <w:t>For that reason, i</w:t>
      </w:r>
      <w:r w:rsidR="004E3C30" w:rsidRPr="00C62C72">
        <w:rPr>
          <w:rFonts w:ascii="Times New Roman" w:hAnsi="Times New Roman" w:cs="Times New Roman"/>
          <w:sz w:val="24"/>
          <w:szCs w:val="24"/>
        </w:rPr>
        <w:t xml:space="preserve">f people are allowed to raise their ideas and opinions, the chances of making the right choices are high. More so, it is a sign of democracy that governs the nation. </w:t>
      </w:r>
      <w:r w:rsidR="008E211D" w:rsidRPr="00C62C72">
        <w:rPr>
          <w:rFonts w:ascii="Times New Roman" w:hAnsi="Times New Roman" w:cs="Times New Roman"/>
          <w:sz w:val="24"/>
          <w:szCs w:val="24"/>
        </w:rPr>
        <w:t>According</w:t>
      </w:r>
      <w:r w:rsidR="004E3C30" w:rsidRPr="00C62C72">
        <w:rPr>
          <w:rFonts w:ascii="Times New Roman" w:hAnsi="Times New Roman" w:cs="Times New Roman"/>
          <w:sz w:val="24"/>
          <w:szCs w:val="24"/>
        </w:rPr>
        <w:t xml:space="preserve"> to the law, one </w:t>
      </w:r>
      <w:r w:rsidR="008E211D" w:rsidRPr="00C62C72">
        <w:rPr>
          <w:rFonts w:ascii="Times New Roman" w:hAnsi="Times New Roman" w:cs="Times New Roman"/>
          <w:sz w:val="24"/>
          <w:szCs w:val="24"/>
        </w:rPr>
        <w:t>does not</w:t>
      </w:r>
      <w:r w:rsidR="004E3C30" w:rsidRPr="00C62C72">
        <w:rPr>
          <w:rFonts w:ascii="Times New Roman" w:hAnsi="Times New Roman" w:cs="Times New Roman"/>
          <w:sz w:val="24"/>
          <w:szCs w:val="24"/>
        </w:rPr>
        <w:t xml:space="preserve"> own land by word of mouth; instead, legal materials must be provided for proving. The government's action </w:t>
      </w:r>
      <w:r w:rsidR="008E211D" w:rsidRPr="00C62C72">
        <w:rPr>
          <w:rFonts w:ascii="Times New Roman" w:hAnsi="Times New Roman" w:cs="Times New Roman"/>
          <w:sz w:val="24"/>
          <w:szCs w:val="24"/>
        </w:rPr>
        <w:t>to have conversations with</w:t>
      </w:r>
      <w:r w:rsidR="004E3C30" w:rsidRPr="00C62C72">
        <w:rPr>
          <w:rFonts w:ascii="Times New Roman" w:hAnsi="Times New Roman" w:cs="Times New Roman"/>
          <w:sz w:val="24"/>
          <w:szCs w:val="24"/>
        </w:rPr>
        <w:t xml:space="preserve"> different parties is, therefore, helpful where policies are outlined to help solve the issue in the nation. </w:t>
      </w:r>
    </w:p>
    <w:p w:rsidR="008E211D" w:rsidRPr="00C62C72" w:rsidRDefault="004E3C30" w:rsidP="00C62C72">
      <w:pPr>
        <w:spacing w:after="0" w:line="480" w:lineRule="auto"/>
        <w:ind w:firstLine="720"/>
        <w:contextualSpacing/>
        <w:rPr>
          <w:rFonts w:ascii="Times New Roman" w:hAnsi="Times New Roman" w:cs="Times New Roman"/>
          <w:sz w:val="24"/>
          <w:szCs w:val="24"/>
        </w:rPr>
      </w:pPr>
      <w:r w:rsidRPr="00C62C72">
        <w:rPr>
          <w:rFonts w:ascii="Times New Roman" w:hAnsi="Times New Roman" w:cs="Times New Roman"/>
          <w:sz w:val="24"/>
          <w:szCs w:val="24"/>
        </w:rPr>
        <w:t>In my opinion, the term land claim is ap</w:t>
      </w:r>
      <w:r w:rsidR="00312A55">
        <w:rPr>
          <w:rFonts w:ascii="Times New Roman" w:hAnsi="Times New Roman" w:cs="Times New Roman"/>
          <w:sz w:val="24"/>
          <w:szCs w:val="24"/>
        </w:rPr>
        <w:t xml:space="preserve">propriate and should be used. </w:t>
      </w:r>
      <w:r w:rsidRPr="00C62C72">
        <w:rPr>
          <w:rFonts w:ascii="Times New Roman" w:hAnsi="Times New Roman" w:cs="Times New Roman"/>
          <w:sz w:val="24"/>
          <w:szCs w:val="24"/>
        </w:rPr>
        <w:t>People own lands by inheritance or by buying where a proof must be provided. One must have the legal right to own the land, so they are allowe</w:t>
      </w:r>
      <w:bookmarkStart w:id="0" w:name="_GoBack"/>
      <w:bookmarkEnd w:id="0"/>
      <w:r w:rsidRPr="00C62C72">
        <w:rPr>
          <w:rFonts w:ascii="Times New Roman" w:hAnsi="Times New Roman" w:cs="Times New Roman"/>
          <w:sz w:val="24"/>
          <w:szCs w:val="24"/>
        </w:rPr>
        <w:t>d to use it. Without the law, conflicts would be rampant as the rich and powerful would</w:t>
      </w:r>
      <w:r w:rsidR="00312A55">
        <w:rPr>
          <w:rFonts w:ascii="Times New Roman" w:hAnsi="Times New Roman" w:cs="Times New Roman"/>
          <w:sz w:val="24"/>
          <w:szCs w:val="24"/>
        </w:rPr>
        <w:t xml:space="preserve"> grab from low-income people. </w:t>
      </w:r>
      <w:r w:rsidRPr="00C62C72">
        <w:rPr>
          <w:rFonts w:ascii="Times New Roman" w:hAnsi="Times New Roman" w:cs="Times New Roman"/>
          <w:sz w:val="24"/>
          <w:szCs w:val="24"/>
        </w:rPr>
        <w:t xml:space="preserve">With the word land claim, people are forced to show evidence they own the land; otherwise, it would be claimed by someone else. </w:t>
      </w:r>
      <w:r w:rsidR="00312A55">
        <w:rPr>
          <w:rFonts w:ascii="Times New Roman" w:hAnsi="Times New Roman" w:cs="Times New Roman"/>
          <w:sz w:val="24"/>
          <w:szCs w:val="24"/>
        </w:rPr>
        <w:t xml:space="preserve">Hence, </w:t>
      </w:r>
      <w:r w:rsidRPr="00C62C72">
        <w:rPr>
          <w:rFonts w:ascii="Times New Roman" w:hAnsi="Times New Roman" w:cs="Times New Roman"/>
          <w:sz w:val="24"/>
          <w:szCs w:val="24"/>
        </w:rPr>
        <w:t>I do not find better words that would acknowledge differen</w:t>
      </w:r>
      <w:r w:rsidR="00312A55">
        <w:rPr>
          <w:rFonts w:ascii="Times New Roman" w:hAnsi="Times New Roman" w:cs="Times New Roman"/>
          <w:sz w:val="24"/>
          <w:szCs w:val="24"/>
        </w:rPr>
        <w:t>t worldviews and perspectives. However, d</w:t>
      </w:r>
      <w:r w:rsidRPr="00C62C72">
        <w:rPr>
          <w:rFonts w:ascii="Times New Roman" w:hAnsi="Times New Roman" w:cs="Times New Roman"/>
          <w:sz w:val="24"/>
          <w:szCs w:val="24"/>
        </w:rPr>
        <w:t>ifferent regions have varying ways of solving issues, but the most reliabl</w:t>
      </w:r>
      <w:r w:rsidR="00C62C72">
        <w:rPr>
          <w:rFonts w:ascii="Times New Roman" w:hAnsi="Times New Roman" w:cs="Times New Roman"/>
          <w:sz w:val="24"/>
          <w:szCs w:val="24"/>
        </w:rPr>
        <w:t>e method is following the law (</w:t>
      </w:r>
      <w:r w:rsidR="00C62C72">
        <w:rPr>
          <w:rFonts w:ascii="Times New Roman" w:hAnsi="Times New Roman" w:cs="Times New Roman"/>
          <w:color w:val="222222"/>
          <w:sz w:val="24"/>
          <w:szCs w:val="24"/>
          <w:shd w:val="clear" w:color="auto" w:fill="FFFFFF"/>
        </w:rPr>
        <w:t xml:space="preserve">Samson, </w:t>
      </w:r>
      <w:r w:rsidR="00C62C72" w:rsidRPr="00C62C72">
        <w:rPr>
          <w:rFonts w:ascii="Times New Roman" w:hAnsi="Times New Roman" w:cs="Times New Roman"/>
          <w:color w:val="222222"/>
          <w:sz w:val="24"/>
          <w:szCs w:val="24"/>
          <w:shd w:val="clear" w:color="auto" w:fill="FFFFFF"/>
        </w:rPr>
        <w:t>2016).</w:t>
      </w:r>
    </w:p>
    <w:p w:rsidR="00C951E1" w:rsidRDefault="004E3C30" w:rsidP="00C62C72">
      <w:pPr>
        <w:spacing w:after="0" w:line="480" w:lineRule="auto"/>
        <w:ind w:firstLine="720"/>
        <w:contextualSpacing/>
        <w:rPr>
          <w:rFonts w:ascii="Times New Roman" w:hAnsi="Times New Roman" w:cs="Times New Roman"/>
          <w:sz w:val="24"/>
          <w:szCs w:val="24"/>
        </w:rPr>
      </w:pPr>
      <w:r w:rsidRPr="00C62C72">
        <w:rPr>
          <w:rFonts w:ascii="Times New Roman" w:hAnsi="Times New Roman" w:cs="Times New Roman"/>
          <w:sz w:val="24"/>
          <w:szCs w:val="24"/>
        </w:rPr>
        <w:t>It guarantees justice to all the parties involved, thus restoring peace. Notably, the term land claim is applied where differences between two or more partie</w:t>
      </w:r>
      <w:r w:rsidR="00312A55">
        <w:rPr>
          <w:rFonts w:ascii="Times New Roman" w:hAnsi="Times New Roman" w:cs="Times New Roman"/>
          <w:sz w:val="24"/>
          <w:szCs w:val="24"/>
        </w:rPr>
        <w:t xml:space="preserve">s develop regarding ownership. </w:t>
      </w:r>
      <w:r w:rsidRPr="00C62C72">
        <w:rPr>
          <w:rFonts w:ascii="Times New Roman" w:hAnsi="Times New Roman" w:cs="Times New Roman"/>
          <w:sz w:val="24"/>
          <w:szCs w:val="24"/>
        </w:rPr>
        <w:t xml:space="preserve">On the other hand, lands are precious that anyone wants to have as many as they would get. The demand and reduced supply make it right to use the term land claims, so the legal aspect is applied to prevent discrimination and injustice in making the needed decisions. </w:t>
      </w:r>
      <w:r w:rsidRPr="00C62C72">
        <w:rPr>
          <w:rFonts w:ascii="Times New Roman" w:hAnsi="Times New Roman" w:cs="Times New Roman"/>
          <w:sz w:val="24"/>
          <w:szCs w:val="24"/>
        </w:rPr>
        <w:lastRenderedPageBreak/>
        <w:t>I feel if another word is introduced, the law would not be exercised, leading to more mistakes as some populations would take advantage of others.</w:t>
      </w:r>
    </w:p>
    <w:p w:rsidR="00C62C72" w:rsidRDefault="00C62C72" w:rsidP="00C62C72">
      <w:pPr>
        <w:spacing w:after="0" w:line="480" w:lineRule="auto"/>
        <w:contextualSpacing/>
        <w:rPr>
          <w:rFonts w:ascii="Times New Roman" w:hAnsi="Times New Roman" w:cs="Times New Roman"/>
          <w:sz w:val="24"/>
          <w:szCs w:val="24"/>
        </w:rPr>
      </w:pPr>
    </w:p>
    <w:p w:rsidR="009729C6" w:rsidRDefault="009729C6">
      <w:pPr>
        <w:rPr>
          <w:rFonts w:ascii="Times New Roman" w:hAnsi="Times New Roman" w:cs="Times New Roman"/>
          <w:b/>
          <w:sz w:val="24"/>
          <w:szCs w:val="24"/>
        </w:rPr>
      </w:pPr>
      <w:r>
        <w:rPr>
          <w:rFonts w:ascii="Times New Roman" w:hAnsi="Times New Roman" w:cs="Times New Roman"/>
          <w:b/>
          <w:sz w:val="24"/>
          <w:szCs w:val="24"/>
        </w:rPr>
        <w:br w:type="page"/>
      </w:r>
    </w:p>
    <w:p w:rsidR="00C62C72" w:rsidRPr="00C62C72" w:rsidRDefault="00C62C72" w:rsidP="00C62C72">
      <w:pPr>
        <w:spacing w:after="0" w:line="480" w:lineRule="auto"/>
        <w:contextualSpacing/>
        <w:jc w:val="center"/>
        <w:rPr>
          <w:rFonts w:ascii="Times New Roman" w:hAnsi="Times New Roman" w:cs="Times New Roman"/>
          <w:b/>
          <w:sz w:val="24"/>
          <w:szCs w:val="24"/>
        </w:rPr>
      </w:pPr>
      <w:r w:rsidRPr="00C62C72">
        <w:rPr>
          <w:rFonts w:ascii="Times New Roman" w:hAnsi="Times New Roman" w:cs="Times New Roman"/>
          <w:b/>
          <w:sz w:val="24"/>
          <w:szCs w:val="24"/>
        </w:rPr>
        <w:lastRenderedPageBreak/>
        <w:t>Reference</w:t>
      </w:r>
    </w:p>
    <w:p w:rsidR="00C62C72" w:rsidRPr="00C62C72" w:rsidRDefault="00C62C72" w:rsidP="00C62C72">
      <w:pPr>
        <w:spacing w:after="0" w:line="480" w:lineRule="auto"/>
        <w:ind w:left="720" w:hanging="720"/>
        <w:contextualSpacing/>
        <w:rPr>
          <w:rFonts w:ascii="Times New Roman" w:hAnsi="Times New Roman" w:cs="Times New Roman"/>
          <w:sz w:val="24"/>
          <w:szCs w:val="24"/>
        </w:rPr>
      </w:pPr>
      <w:r w:rsidRPr="00C62C72">
        <w:rPr>
          <w:rFonts w:ascii="Times New Roman" w:hAnsi="Times New Roman" w:cs="Times New Roman"/>
          <w:color w:val="222222"/>
          <w:sz w:val="24"/>
          <w:szCs w:val="24"/>
          <w:shd w:val="clear" w:color="auto" w:fill="FFFFFF"/>
        </w:rPr>
        <w:t>Samson, C. (2016). Canada's strategy of dispossession: aboriginal land and rights cessions in comprehensive land claims. </w:t>
      </w:r>
      <w:proofErr w:type="gramStart"/>
      <w:r w:rsidRPr="00C62C72">
        <w:rPr>
          <w:rFonts w:ascii="Times New Roman" w:hAnsi="Times New Roman" w:cs="Times New Roman"/>
          <w:i/>
          <w:iCs/>
          <w:color w:val="222222"/>
          <w:sz w:val="24"/>
          <w:szCs w:val="24"/>
          <w:shd w:val="clear" w:color="auto" w:fill="FFFFFF"/>
        </w:rPr>
        <w:t>Can. JL &amp; Soc.</w:t>
      </w:r>
      <w:r w:rsidRPr="00C62C72">
        <w:rPr>
          <w:rFonts w:ascii="Times New Roman" w:hAnsi="Times New Roman" w:cs="Times New Roman"/>
          <w:color w:val="222222"/>
          <w:sz w:val="24"/>
          <w:szCs w:val="24"/>
          <w:shd w:val="clear" w:color="auto" w:fill="FFFFFF"/>
        </w:rPr>
        <w:t>, </w:t>
      </w:r>
      <w:r w:rsidRPr="00C62C72">
        <w:rPr>
          <w:rFonts w:ascii="Times New Roman" w:hAnsi="Times New Roman" w:cs="Times New Roman"/>
          <w:i/>
          <w:iCs/>
          <w:color w:val="222222"/>
          <w:sz w:val="24"/>
          <w:szCs w:val="24"/>
          <w:shd w:val="clear" w:color="auto" w:fill="FFFFFF"/>
        </w:rPr>
        <w:t>31</w:t>
      </w:r>
      <w:r w:rsidRPr="00C62C72">
        <w:rPr>
          <w:rFonts w:ascii="Times New Roman" w:hAnsi="Times New Roman" w:cs="Times New Roman"/>
          <w:color w:val="222222"/>
          <w:sz w:val="24"/>
          <w:szCs w:val="24"/>
          <w:shd w:val="clear" w:color="auto" w:fill="FFFFFF"/>
        </w:rPr>
        <w:t>, 87.</w:t>
      </w:r>
      <w:proofErr w:type="gramEnd"/>
    </w:p>
    <w:sectPr w:rsidR="00C62C72" w:rsidRPr="00C62C72" w:rsidSect="00C62C72">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450" w:rsidRDefault="00254450" w:rsidP="00C62C72">
      <w:pPr>
        <w:spacing w:after="0" w:line="240" w:lineRule="auto"/>
      </w:pPr>
      <w:r>
        <w:separator/>
      </w:r>
    </w:p>
  </w:endnote>
  <w:endnote w:type="continuationSeparator" w:id="0">
    <w:p w:rsidR="00254450" w:rsidRDefault="00254450" w:rsidP="00C6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450" w:rsidRDefault="00254450" w:rsidP="00C62C72">
      <w:pPr>
        <w:spacing w:after="0" w:line="240" w:lineRule="auto"/>
      </w:pPr>
      <w:r>
        <w:separator/>
      </w:r>
    </w:p>
  </w:footnote>
  <w:footnote w:type="continuationSeparator" w:id="0">
    <w:p w:rsidR="00254450" w:rsidRDefault="00254450" w:rsidP="00C62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627800"/>
      <w:docPartObj>
        <w:docPartGallery w:val="Page Numbers (Top of Page)"/>
        <w:docPartUnique/>
      </w:docPartObj>
    </w:sdtPr>
    <w:sdtEndPr>
      <w:rPr>
        <w:rFonts w:ascii="Times New Roman" w:hAnsi="Times New Roman" w:cs="Times New Roman"/>
        <w:noProof/>
        <w:sz w:val="24"/>
        <w:szCs w:val="24"/>
      </w:rPr>
    </w:sdtEndPr>
    <w:sdtContent>
      <w:p w:rsidR="00C62C72" w:rsidRPr="00C62C72" w:rsidRDefault="00C62C72" w:rsidP="00C62C72">
        <w:pPr>
          <w:pStyle w:val="Header"/>
          <w:spacing w:line="480" w:lineRule="auto"/>
          <w:jc w:val="right"/>
          <w:rPr>
            <w:rFonts w:ascii="Times New Roman" w:hAnsi="Times New Roman" w:cs="Times New Roman"/>
            <w:sz w:val="24"/>
            <w:szCs w:val="24"/>
          </w:rPr>
        </w:pPr>
        <w:r w:rsidRPr="00C62C72">
          <w:rPr>
            <w:rFonts w:ascii="Times New Roman" w:hAnsi="Times New Roman" w:cs="Times New Roman"/>
            <w:sz w:val="24"/>
            <w:szCs w:val="24"/>
          </w:rPr>
          <w:fldChar w:fldCharType="begin"/>
        </w:r>
        <w:r w:rsidRPr="00C62C72">
          <w:rPr>
            <w:rFonts w:ascii="Times New Roman" w:hAnsi="Times New Roman" w:cs="Times New Roman"/>
            <w:sz w:val="24"/>
            <w:szCs w:val="24"/>
          </w:rPr>
          <w:instrText xml:space="preserve"> PAGE   \* MERGEFORMAT </w:instrText>
        </w:r>
        <w:r w:rsidRPr="00C62C72">
          <w:rPr>
            <w:rFonts w:ascii="Times New Roman" w:hAnsi="Times New Roman" w:cs="Times New Roman"/>
            <w:sz w:val="24"/>
            <w:szCs w:val="24"/>
          </w:rPr>
          <w:fldChar w:fldCharType="separate"/>
        </w:r>
        <w:r w:rsidR="009729C6">
          <w:rPr>
            <w:rFonts w:ascii="Times New Roman" w:hAnsi="Times New Roman" w:cs="Times New Roman"/>
            <w:noProof/>
            <w:sz w:val="24"/>
            <w:szCs w:val="24"/>
          </w:rPr>
          <w:t>2</w:t>
        </w:r>
        <w:r w:rsidRPr="00C62C72">
          <w:rPr>
            <w:rFonts w:ascii="Times New Roman" w:hAnsi="Times New Roman" w:cs="Times New Roman"/>
            <w:noProof/>
            <w:sz w:val="24"/>
            <w:szCs w:val="24"/>
          </w:rPr>
          <w:fldChar w:fldCharType="end"/>
        </w:r>
      </w:p>
    </w:sdtContent>
  </w:sdt>
  <w:p w:rsidR="00C62C72" w:rsidRDefault="00C62C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C61"/>
    <w:rsid w:val="00017A45"/>
    <w:rsid w:val="00254450"/>
    <w:rsid w:val="00312A55"/>
    <w:rsid w:val="004E3C30"/>
    <w:rsid w:val="007A5B37"/>
    <w:rsid w:val="008A571E"/>
    <w:rsid w:val="008E211D"/>
    <w:rsid w:val="009729C6"/>
    <w:rsid w:val="00A12128"/>
    <w:rsid w:val="00C62C72"/>
    <w:rsid w:val="00C951E1"/>
    <w:rsid w:val="00E02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C72"/>
  </w:style>
  <w:style w:type="paragraph" w:styleId="Footer">
    <w:name w:val="footer"/>
    <w:basedOn w:val="Normal"/>
    <w:link w:val="FooterChar"/>
    <w:uiPriority w:val="99"/>
    <w:unhideWhenUsed/>
    <w:rsid w:val="00C62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C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C72"/>
  </w:style>
  <w:style w:type="paragraph" w:styleId="Footer">
    <w:name w:val="footer"/>
    <w:basedOn w:val="Normal"/>
    <w:link w:val="FooterChar"/>
    <w:uiPriority w:val="99"/>
    <w:unhideWhenUsed/>
    <w:rsid w:val="00C62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2020-07-03T09:16:00Z</dcterms:created>
  <dcterms:modified xsi:type="dcterms:W3CDTF">2020-07-03T09:57:00Z</dcterms:modified>
</cp:coreProperties>
</file>